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9D" w:rsidRDefault="00DF4940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noProof/>
          <w:color w:val="FFFFFF" w:themeColor="background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75pt;margin-top:1.5pt;width:237.75pt;height:519.75pt;z-index:-251658240;mso-position-horizontal:absolute;mso-position-horizontal-relative:text;mso-position-vertical:absolute;mso-position-vertical-relative:text">
            <v:imagedata r:id="rId5" o:title="Antique City of Alexandria Troas Turkey  - M"/>
          </v:shape>
        </w:pic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1: Leave home (QR901 22:55 – 05:40, from Perth to Doha)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2: Istanbul – Arrival in Istanbul (QR239 07:40 – 12:25, from Doha to Istanbul)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3: Full day in Istanbul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4: Istanbul / Antakya / Adana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5: Adana / Tarsus / Derbe / Konya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6: Konya / Lystra / Antioch in Pisidia /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Pamukkale</w:t>
      </w:r>
      <w:proofErr w:type="spellEnd"/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Day 7: 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Pamukkale</w:t>
      </w:r>
      <w:proofErr w:type="spellEnd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 / Hierapolis / Laodicea / Philadelphia / Sardis / Izmir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8: Izmir / Smyrna / Ephesus / Izmir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Day 9: Izmir / Thyatira / Pergamum / Alexandria Troas / 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Canakkale</w:t>
      </w:r>
      <w:proofErr w:type="spellEnd"/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Day 10:  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Canakkale</w:t>
      </w:r>
      <w:proofErr w:type="spellEnd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 / Greek Border / Kavala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Day 11:  Kavala / 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Philipi</w:t>
      </w:r>
      <w:proofErr w:type="spellEnd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 / Lydia / Thessaloniki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Day 12: Thessaloniki / </w:t>
      </w:r>
      <w:proofErr w:type="spellStart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Veria</w:t>
      </w:r>
      <w:proofErr w:type="spellEnd"/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 xml:space="preserve"> / Thessaloniki Airport / Fly to Athens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13: Corinth</w:t>
      </w:r>
    </w:p>
    <w:p w:rsidR="0030287C" w:rsidRPr="00F944DA" w:rsidRDefault="0030287C" w:rsidP="0030287C">
      <w:pPr>
        <w:spacing w:after="0"/>
        <w:rPr>
          <w:b/>
          <w:color w:val="FFFFFF" w:themeColor="background1"/>
        </w:rPr>
      </w:pP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b/>
          <w:color w:val="FFFFFF" w:themeColor="background1"/>
        </w:rPr>
        <w:t xml:space="preserve">Day </w:t>
      </w: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14: Athens tour -Departure (QR204 18:05 – 23:35 From Athens to Doha)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712920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F944DA">
        <w:rPr>
          <w:rFonts w:ascii="Arial" w:hAnsi="Arial" w:cs="Arial"/>
          <w:b/>
          <w:color w:val="FFFFFF" w:themeColor="background1"/>
          <w:sz w:val="20"/>
          <w:szCs w:val="20"/>
        </w:rPr>
        <w:t>Day 15: Returning home (QR900 02:30 – 18:40 from Doha to Perth)</w:t>
      </w:r>
    </w:p>
    <w:p w:rsidR="0030287C" w:rsidRPr="00F944DA" w:rsidRDefault="0030287C" w:rsidP="0030287C">
      <w:pPr>
        <w:spacing w:after="0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Pr="00C63F23" w:rsidRDefault="0030287C" w:rsidP="0030287C">
      <w:pPr>
        <w:jc w:val="both"/>
        <w:rPr>
          <w:rFonts w:ascii="Arial" w:hAnsi="Arial" w:cs="Arial"/>
          <w:b/>
          <w:color w:val="00518E"/>
        </w:rPr>
      </w:pPr>
      <w:r w:rsidRPr="00C63F23">
        <w:rPr>
          <w:rFonts w:ascii="Arial" w:hAnsi="Arial" w:cs="Arial"/>
          <w:b/>
          <w:color w:val="00518E"/>
        </w:rPr>
        <w:t>Bookings and Cancellations</w:t>
      </w:r>
    </w:p>
    <w:p w:rsidR="0030287C" w:rsidRDefault="0030287C" w:rsidP="0030287C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C63F23">
        <w:rPr>
          <w:rFonts w:ascii="Arial" w:eastAsia="Times New Roman" w:hAnsi="Arial" w:cs="Arial"/>
          <w:b/>
          <w:bCs/>
          <w:color w:val="000000"/>
        </w:rPr>
        <w:t>Bookings</w:t>
      </w:r>
      <w:r w:rsidRPr="00C63F23">
        <w:rPr>
          <w:rFonts w:ascii="Arial" w:eastAsia="Times New Roman" w:hAnsi="Arial" w:cs="Arial"/>
          <w:bCs/>
          <w:color w:val="000000"/>
        </w:rPr>
        <w:t xml:space="preserve"> </w:t>
      </w:r>
      <w:r w:rsidR="0096539A">
        <w:rPr>
          <w:rFonts w:ascii="Arial" w:eastAsia="Times New Roman" w:hAnsi="Arial" w:cs="Arial"/>
          <w:bCs/>
          <w:color w:val="000000"/>
        </w:rPr>
        <w:t xml:space="preserve">can be made via our website and </w:t>
      </w:r>
      <w:r w:rsidRPr="00C63F23">
        <w:rPr>
          <w:rFonts w:ascii="Arial" w:eastAsia="Times New Roman" w:hAnsi="Arial" w:cs="Arial"/>
          <w:bCs/>
          <w:color w:val="000000"/>
        </w:rPr>
        <w:t xml:space="preserve">must be made 150 days before the departure date due to high demands. A non-refundable deposit of </w:t>
      </w:r>
      <w:r w:rsidRPr="00C63F23">
        <w:rPr>
          <w:rFonts w:ascii="Arial" w:hAnsi="Arial" w:cs="Arial"/>
          <w:color w:val="000000" w:themeColor="text1"/>
        </w:rPr>
        <w:t>$200 USD for Turkey portion and €400 EURO for Greek portion is required when booking is made.</w:t>
      </w:r>
      <w:r>
        <w:rPr>
          <w:rFonts w:ascii="Arial" w:hAnsi="Arial" w:cs="Arial"/>
          <w:color w:val="000000" w:themeColor="text1"/>
        </w:rPr>
        <w:t xml:space="preserve"> The deposit</w:t>
      </w:r>
      <w:r w:rsidR="00112A26">
        <w:rPr>
          <w:rFonts w:ascii="Arial" w:hAnsi="Arial" w:cs="Arial"/>
          <w:color w:val="000000" w:themeColor="text1"/>
        </w:rPr>
        <w:t xml:space="preserve"> is</w:t>
      </w:r>
      <w:r w:rsidRPr="00C63F23">
        <w:rPr>
          <w:rFonts w:ascii="Arial" w:hAnsi="Arial" w:cs="Arial"/>
          <w:color w:val="000000" w:themeColor="text1"/>
        </w:rPr>
        <w:t xml:space="preserve"> to secure accommo</w:t>
      </w:r>
      <w:r>
        <w:rPr>
          <w:rFonts w:ascii="Arial" w:hAnsi="Arial" w:cs="Arial"/>
          <w:color w:val="000000" w:themeColor="text1"/>
        </w:rPr>
        <w:t>dation and air flight bookings.</w:t>
      </w:r>
    </w:p>
    <w:p w:rsidR="0030287C" w:rsidRPr="00C63F23" w:rsidRDefault="0030287C" w:rsidP="0030287C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C63F23">
        <w:rPr>
          <w:rFonts w:ascii="Arial" w:hAnsi="Arial" w:cs="Arial"/>
          <w:b/>
          <w:color w:val="000000" w:themeColor="text1"/>
        </w:rPr>
        <w:t>Full payment</w:t>
      </w:r>
      <w:r w:rsidRPr="00C63F23">
        <w:rPr>
          <w:rFonts w:ascii="Arial" w:hAnsi="Arial" w:cs="Arial"/>
          <w:color w:val="000000" w:themeColor="text1"/>
        </w:rPr>
        <w:t xml:space="preserve"> must be made 60 days before departure.</w:t>
      </w:r>
    </w:p>
    <w:p w:rsidR="007F4DEB" w:rsidRDefault="0030287C" w:rsidP="00DF4940">
      <w:pPr>
        <w:spacing w:after="60"/>
        <w:jc w:val="both"/>
        <w:rPr>
          <w:rFonts w:ascii="Arial" w:hAnsi="Arial" w:cs="Arial"/>
          <w:b/>
          <w:color w:val="92D050"/>
          <w:sz w:val="20"/>
          <w:szCs w:val="20"/>
        </w:rPr>
      </w:pPr>
      <w:r w:rsidRPr="00C63F23">
        <w:rPr>
          <w:rFonts w:ascii="Arial" w:hAnsi="Arial" w:cs="Arial"/>
          <w:b/>
          <w:color w:val="000000" w:themeColor="text1"/>
        </w:rPr>
        <w:t>All cancellations</w:t>
      </w:r>
      <w:r w:rsidRPr="00C63F23">
        <w:rPr>
          <w:rFonts w:ascii="Arial" w:hAnsi="Arial" w:cs="Arial"/>
          <w:color w:val="000000" w:themeColor="text1"/>
        </w:rPr>
        <w:t xml:space="preserve"> should be in writing after the booking. </w:t>
      </w:r>
      <w:r>
        <w:rPr>
          <w:rFonts w:ascii="Arial" w:hAnsi="Arial" w:cs="Arial"/>
          <w:color w:val="000000" w:themeColor="text1"/>
        </w:rPr>
        <w:t>T</w:t>
      </w:r>
      <w:r w:rsidRPr="00C63F23">
        <w:rPr>
          <w:rFonts w:ascii="Arial" w:hAnsi="Arial" w:cs="Arial"/>
          <w:color w:val="000000" w:themeColor="text1"/>
        </w:rPr>
        <w:t xml:space="preserve">he deposit will be forfeited </w:t>
      </w:r>
      <w:r>
        <w:rPr>
          <w:rFonts w:ascii="Arial" w:hAnsi="Arial" w:cs="Arial"/>
          <w:color w:val="000000" w:themeColor="text1"/>
        </w:rPr>
        <w:t>if c</w:t>
      </w:r>
      <w:r w:rsidRPr="00C63F23">
        <w:rPr>
          <w:rFonts w:ascii="Arial" w:hAnsi="Arial" w:cs="Arial"/>
          <w:color w:val="000000" w:themeColor="text1"/>
        </w:rPr>
        <w:t>ancellations made 60</w:t>
      </w:r>
      <w:r>
        <w:rPr>
          <w:rFonts w:ascii="Arial" w:hAnsi="Arial" w:cs="Arial"/>
          <w:color w:val="000000" w:themeColor="text1"/>
        </w:rPr>
        <w:t xml:space="preserve"> days before the departure date</w:t>
      </w:r>
      <w:r w:rsidRPr="00C63F23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T</w:t>
      </w:r>
      <w:r w:rsidRPr="00C63F23">
        <w:rPr>
          <w:rFonts w:ascii="Arial" w:hAnsi="Arial" w:cs="Arial"/>
          <w:color w:val="000000" w:themeColor="text1"/>
        </w:rPr>
        <w:t>he full tour payment will be forfeited</w:t>
      </w:r>
      <w:r>
        <w:rPr>
          <w:rFonts w:ascii="Arial" w:hAnsi="Arial" w:cs="Arial"/>
          <w:color w:val="000000" w:themeColor="text1"/>
        </w:rPr>
        <w:t xml:space="preserve"> if cancellations made within 60 days before the departure date</w:t>
      </w:r>
      <w:r w:rsidRPr="00C63F23">
        <w:rPr>
          <w:rFonts w:ascii="Arial" w:hAnsi="Arial" w:cs="Arial"/>
          <w:color w:val="000000" w:themeColor="text1"/>
        </w:rPr>
        <w:t xml:space="preserve"> due to the pricings applied to the group sizes</w:t>
      </w:r>
      <w:r>
        <w:rPr>
          <w:rFonts w:ascii="Arial" w:hAnsi="Arial" w:cs="Arial"/>
          <w:color w:val="000000" w:themeColor="text1"/>
        </w:rPr>
        <w:t>. (</w:t>
      </w:r>
      <w:r w:rsidR="00DF4940">
        <w:rPr>
          <w:rFonts w:ascii="Arial" w:hAnsi="Arial" w:cs="Arial"/>
          <w:color w:val="000000" w:themeColor="text1"/>
        </w:rPr>
        <w:t>B</w:t>
      </w:r>
      <w:r w:rsidR="00DF4940" w:rsidRPr="00C63F23">
        <w:rPr>
          <w:rFonts w:ascii="Arial" w:hAnsi="Arial" w:cs="Arial"/>
          <w:color w:val="000000" w:themeColor="text1"/>
        </w:rPr>
        <w:t xml:space="preserve">ecause </w:t>
      </w:r>
      <w:r w:rsidR="00DF4940">
        <w:rPr>
          <w:rFonts w:ascii="Arial" w:hAnsi="Arial" w:cs="Arial"/>
          <w:color w:val="000000" w:themeColor="text1"/>
        </w:rPr>
        <w:t xml:space="preserve">heavy penalties imposed by hotels and </w:t>
      </w:r>
      <w:r w:rsidR="00DF4940" w:rsidRPr="00C63F23">
        <w:rPr>
          <w:rFonts w:ascii="Arial" w:hAnsi="Arial" w:cs="Arial"/>
          <w:color w:val="000000" w:themeColor="text1"/>
        </w:rPr>
        <w:t>any change of the group size</w:t>
      </w:r>
      <w:r w:rsidR="00DF4940">
        <w:rPr>
          <w:rFonts w:ascii="Arial" w:hAnsi="Arial" w:cs="Arial"/>
          <w:color w:val="000000" w:themeColor="text1"/>
        </w:rPr>
        <w:t>s</w:t>
      </w:r>
      <w:r w:rsidR="00DF4940" w:rsidRPr="00C63F23">
        <w:rPr>
          <w:rFonts w:ascii="Arial" w:hAnsi="Arial" w:cs="Arial"/>
          <w:color w:val="000000" w:themeColor="text1"/>
        </w:rPr>
        <w:t xml:space="preserve"> may affect the price for the whole group and possibly the one </w:t>
      </w:r>
      <w:r w:rsidR="00DF4940">
        <w:rPr>
          <w:rFonts w:ascii="Arial" w:hAnsi="Arial" w:cs="Arial"/>
          <w:color w:val="000000" w:themeColor="text1"/>
        </w:rPr>
        <w:t>free person for every 20 people.</w:t>
      </w:r>
      <w:r>
        <w:rPr>
          <w:rFonts w:ascii="Arial" w:hAnsi="Arial" w:cs="Arial"/>
          <w:color w:val="000000" w:themeColor="text1"/>
        </w:rPr>
        <w:t>)</w:t>
      </w:r>
      <w:r w:rsidR="0067609D">
        <w:rPr>
          <w:rFonts w:ascii="Arial" w:hAnsi="Arial" w:cs="Arial"/>
          <w:b/>
          <w:color w:val="92D050"/>
          <w:sz w:val="20"/>
          <w:szCs w:val="20"/>
        </w:rPr>
        <w:t xml:space="preserve">                    </w:t>
      </w:r>
    </w:p>
    <w:p w:rsidR="007F4DEB" w:rsidRDefault="0067609D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</w:t>
      </w:r>
    </w:p>
    <w:p w:rsidR="00DF4940" w:rsidRDefault="00DF4940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</w:t>
      </w:r>
    </w:p>
    <w:p w:rsidR="00DF4940" w:rsidRDefault="00DF4940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bookmarkStart w:id="0" w:name="_GoBack"/>
      <w:bookmarkEnd w:id="0"/>
    </w:p>
    <w:p w:rsidR="0030287C" w:rsidRDefault="00DF4940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</w:t>
      </w:r>
    </w:p>
    <w:p w:rsidR="0030287C" w:rsidRDefault="007F4DEB" w:rsidP="00E17750">
      <w:pPr>
        <w:spacing w:after="0"/>
        <w:jc w:val="center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noProof/>
          <w:color w:val="92D050"/>
          <w:sz w:val="20"/>
          <w:szCs w:val="20"/>
        </w:rPr>
        <w:drawing>
          <wp:inline distT="0" distB="0" distL="0" distR="0">
            <wp:extent cx="1446663" cy="51920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56" cy="5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7C" w:rsidRDefault="0067609D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                              </w:t>
      </w:r>
    </w:p>
    <w:p w:rsidR="0030287C" w:rsidRDefault="0067609D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</w:t>
      </w:r>
      <w:r w:rsidR="007F4DEB">
        <w:rPr>
          <w:rFonts w:ascii="Arial" w:hAnsi="Arial" w:cs="Arial"/>
          <w:b/>
          <w:color w:val="92D050"/>
          <w:sz w:val="20"/>
          <w:szCs w:val="20"/>
        </w:rPr>
        <w:t xml:space="preserve">                         </w:t>
      </w: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</w:t>
      </w:r>
    </w:p>
    <w:p w:rsidR="0030287C" w:rsidRPr="002F0541" w:rsidRDefault="009F22D3" w:rsidP="009F22D3">
      <w:pPr>
        <w:spacing w:after="0"/>
        <w:jc w:val="center"/>
        <w:rPr>
          <w:rFonts w:cs="Arial"/>
          <w:b/>
          <w:color w:val="32967D"/>
          <w:sz w:val="40"/>
          <w:szCs w:val="40"/>
        </w:rPr>
      </w:pPr>
      <w:r w:rsidRPr="002F0541">
        <w:rPr>
          <w:rFonts w:cs="Arial"/>
          <w:b/>
          <w:color w:val="32967D"/>
          <w:sz w:val="40"/>
          <w:szCs w:val="40"/>
        </w:rPr>
        <w:t>Kairos link</w:t>
      </w:r>
    </w:p>
    <w:p w:rsidR="009F22D3" w:rsidRPr="002F0541" w:rsidRDefault="009F22D3" w:rsidP="0067609D">
      <w:pPr>
        <w:spacing w:after="0" w:line="240" w:lineRule="auto"/>
        <w:jc w:val="center"/>
        <w:rPr>
          <w:rFonts w:cs="Arial"/>
          <w:b/>
          <w:color w:val="32967D"/>
          <w:sz w:val="20"/>
          <w:szCs w:val="20"/>
        </w:rPr>
      </w:pPr>
    </w:p>
    <w:p w:rsidR="009F22D3" w:rsidRPr="002F0541" w:rsidRDefault="009F22D3" w:rsidP="009F22D3">
      <w:pPr>
        <w:spacing w:after="0"/>
        <w:jc w:val="center"/>
        <w:rPr>
          <w:rFonts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0430 705 882</w:t>
      </w:r>
    </w:p>
    <w:p w:rsidR="0030287C" w:rsidRPr="002F0541" w:rsidRDefault="009F22D3" w:rsidP="009F22D3">
      <w:pPr>
        <w:spacing w:after="0"/>
        <w:jc w:val="center"/>
        <w:rPr>
          <w:rFonts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admin@kairoslink.com.au</w:t>
      </w:r>
    </w:p>
    <w:p w:rsidR="0030287C" w:rsidRPr="002F0541" w:rsidRDefault="009F22D3" w:rsidP="009F22D3">
      <w:pPr>
        <w:spacing w:after="0"/>
        <w:jc w:val="center"/>
        <w:rPr>
          <w:rFonts w:ascii="Arial Black" w:hAnsi="Arial Black"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www.kairoslink.com.au</w:t>
      </w:r>
    </w:p>
    <w:p w:rsidR="0030287C" w:rsidRDefault="00DF4940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noProof/>
          <w:color w:val="92D050"/>
          <w:sz w:val="20"/>
          <w:szCs w:val="20"/>
        </w:rPr>
        <w:pict>
          <v:shape id="_x0000_i1025" type="#_x0000_t75" style="width:236.65pt;height:262.95pt">
            <v:imagedata r:id="rId7" o:title="Baptistry Church in Lydia Philippi - M" cropleft="6131f" cropright="5074f"/>
          </v:shape>
        </w:pic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Default="002156A4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noProof/>
          <w:color w:val="92D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2990850" cy="29718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971800"/>
                        </a:xfrm>
                        <a:prstGeom prst="rect">
                          <a:avLst/>
                        </a:prstGeom>
                        <a:solidFill>
                          <a:srgbClr val="33854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65571" id="Rectangle 3" o:spid="_x0000_s1026" style="position:absolute;margin-left:.2pt;margin-top:9.25pt;width:235.5pt;height:23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" fillcolor="#338547" strokecolor="#1f4d78 [1604]" strokeweight="1pt"/>
            </w:pict>
          </mc:Fallback>
        </mc:AlternateConten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961D6F" w:rsidRDefault="009F22D3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48"/>
          <w:szCs w:val="48"/>
        </w:rPr>
      </w:pPr>
      <w:r>
        <w:rPr>
          <w:rFonts w:ascii="Comic Sans MS" w:hAnsi="Comic Sans MS" w:cs="Arial"/>
          <w:b/>
          <w:color w:val="FFFFFF" w:themeColor="background1"/>
          <w:sz w:val="36"/>
          <w:szCs w:val="36"/>
        </w:rPr>
        <w:t xml:space="preserve"> </w:t>
      </w:r>
      <w:r w:rsidR="002C4EC3" w:rsidRPr="007F7C65">
        <w:rPr>
          <w:rFonts w:ascii="Comic Sans MS" w:hAnsi="Comic Sans MS" w:cs="Arial"/>
          <w:b/>
          <w:color w:val="FFFFFF" w:themeColor="background1"/>
          <w:sz w:val="48"/>
          <w:szCs w:val="48"/>
        </w:rPr>
        <w:t>Footsteps</w:t>
      </w:r>
      <w:r w:rsidR="00F944DA">
        <w:rPr>
          <w:rFonts w:ascii="Comic Sans MS" w:hAnsi="Comic Sans MS" w:cs="Arial"/>
          <w:b/>
          <w:color w:val="FFFFFF" w:themeColor="background1"/>
          <w:sz w:val="48"/>
          <w:szCs w:val="48"/>
        </w:rPr>
        <w:t xml:space="preserve"> of</w:t>
      </w:r>
      <w:r w:rsidR="002C4EC3" w:rsidRPr="007F7C65">
        <w:rPr>
          <w:rFonts w:ascii="Comic Sans MS" w:hAnsi="Comic Sans MS" w:cs="Arial"/>
          <w:b/>
          <w:color w:val="FFFFFF" w:themeColor="background1"/>
          <w:sz w:val="48"/>
          <w:szCs w:val="48"/>
        </w:rPr>
        <w:t xml:space="preserve"> </w:t>
      </w:r>
    </w:p>
    <w:p w:rsidR="002C4EC3" w:rsidRPr="007F7C65" w:rsidRDefault="00961D6F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48"/>
          <w:szCs w:val="48"/>
        </w:rPr>
      </w:pPr>
      <w:r>
        <w:rPr>
          <w:rFonts w:ascii="Comic Sans MS" w:hAnsi="Comic Sans MS" w:cs="Arial"/>
          <w:b/>
          <w:color w:val="FFFFFF" w:themeColor="background1"/>
          <w:sz w:val="48"/>
          <w:szCs w:val="48"/>
        </w:rPr>
        <w:t xml:space="preserve"> </w:t>
      </w:r>
      <w:r w:rsidR="002C4EC3" w:rsidRPr="007F7C65">
        <w:rPr>
          <w:rFonts w:ascii="Comic Sans MS" w:hAnsi="Comic Sans MS" w:cs="Arial"/>
          <w:b/>
          <w:color w:val="FFFFFF" w:themeColor="background1"/>
          <w:sz w:val="48"/>
          <w:szCs w:val="48"/>
        </w:rPr>
        <w:t>Saint Paul</w:t>
      </w:r>
    </w:p>
    <w:p w:rsidR="002C4EC3" w:rsidRDefault="009F22D3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32"/>
          <w:szCs w:val="32"/>
        </w:rPr>
      </w:pPr>
      <w:r>
        <w:rPr>
          <w:rFonts w:ascii="Comic Sans MS" w:hAnsi="Comic Sans MS" w:cs="Arial"/>
          <w:b/>
          <w:color w:val="FFFFFF" w:themeColor="background1"/>
          <w:sz w:val="36"/>
          <w:szCs w:val="36"/>
        </w:rPr>
        <w:t xml:space="preserve"> </w:t>
      </w:r>
      <w:r w:rsidRPr="007F7C65">
        <w:rPr>
          <w:rFonts w:ascii="Comic Sans MS" w:hAnsi="Comic Sans MS" w:cs="Arial"/>
          <w:b/>
          <w:color w:val="FFFFFF" w:themeColor="background1"/>
          <w:sz w:val="32"/>
          <w:szCs w:val="32"/>
        </w:rPr>
        <w:t>(Tour Code: GS1)</w:t>
      </w:r>
    </w:p>
    <w:p w:rsidR="007F7C65" w:rsidRPr="007F7C65" w:rsidRDefault="007F7C65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32"/>
          <w:szCs w:val="32"/>
        </w:rPr>
      </w:pPr>
    </w:p>
    <w:p w:rsidR="002C4EC3" w:rsidRPr="007F7C65" w:rsidRDefault="002C4EC3" w:rsidP="00672BA5">
      <w:pPr>
        <w:spacing w:after="0"/>
        <w:ind w:right="265"/>
        <w:jc w:val="right"/>
        <w:rPr>
          <w:rFonts w:ascii="Cambria" w:hAnsi="Cambria" w:cs="Arial"/>
          <w:b/>
          <w:i/>
          <w:color w:val="FFFFFF" w:themeColor="background1"/>
          <w:sz w:val="32"/>
          <w:szCs w:val="32"/>
        </w:rPr>
      </w:pPr>
      <w:r w:rsidRPr="007F7C65">
        <w:rPr>
          <w:rFonts w:ascii="Cambria" w:hAnsi="Cambria" w:cs="Arial"/>
          <w:b/>
          <w:i/>
          <w:color w:val="FFFFFF" w:themeColor="background1"/>
          <w:sz w:val="32"/>
          <w:szCs w:val="32"/>
        </w:rPr>
        <w:t>A 15 day program</w:t>
      </w:r>
    </w:p>
    <w:p w:rsidR="002C4EC3" w:rsidRPr="007F7C65" w:rsidRDefault="002C4EC3" w:rsidP="00672BA5">
      <w:pPr>
        <w:spacing w:after="0"/>
        <w:ind w:right="265"/>
        <w:jc w:val="right"/>
        <w:rPr>
          <w:rFonts w:ascii="Cambria" w:hAnsi="Cambria" w:cs="Arial"/>
          <w:b/>
          <w:i/>
          <w:color w:val="FFFFFF" w:themeColor="background1"/>
          <w:sz w:val="32"/>
          <w:szCs w:val="32"/>
        </w:rPr>
      </w:pPr>
      <w:r w:rsidRPr="007F7C65">
        <w:rPr>
          <w:rFonts w:ascii="Cambria" w:hAnsi="Cambria" w:cs="Arial"/>
          <w:b/>
          <w:i/>
          <w:color w:val="FFFFFF" w:themeColor="background1"/>
          <w:sz w:val="32"/>
          <w:szCs w:val="32"/>
        </w:rPr>
        <w:t>brought to you by</w:t>
      </w:r>
    </w:p>
    <w:p w:rsidR="002C4EC3" w:rsidRPr="007F7C65" w:rsidRDefault="002C4EC3" w:rsidP="00672BA5">
      <w:pPr>
        <w:spacing w:after="0"/>
        <w:ind w:right="265"/>
        <w:jc w:val="right"/>
        <w:rPr>
          <w:rFonts w:ascii="Cambria" w:hAnsi="Cambria" w:cs="Arial"/>
          <w:b/>
          <w:color w:val="FFFFFF" w:themeColor="background1"/>
          <w:sz w:val="36"/>
          <w:szCs w:val="36"/>
        </w:rPr>
      </w:pPr>
      <w:r w:rsidRPr="007F7C65">
        <w:rPr>
          <w:rFonts w:ascii="Cambria" w:hAnsi="Cambria" w:cs="Arial"/>
          <w:b/>
          <w:i/>
          <w:color w:val="FFFFFF" w:themeColor="background1"/>
          <w:sz w:val="36"/>
          <w:szCs w:val="36"/>
        </w:rPr>
        <w:t xml:space="preserve"> KAIROS LINK</w: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67609D" w:rsidRDefault="0067609D" w:rsidP="00312D61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:rsidR="00A1746E" w:rsidRDefault="00A1746E" w:rsidP="00312D61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lastRenderedPageBreak/>
        <w:sym w:font="Wingdings" w:char="F036"/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 </w:t>
      </w:r>
      <w:r w:rsidRPr="000E7AF4">
        <w:rPr>
          <w:rFonts w:ascii="Arial" w:eastAsia="Times New Roman" w:hAnsi="Arial" w:cs="Arial"/>
          <w:b/>
          <w:bCs/>
          <w:color w:val="FF0000"/>
          <w:sz w:val="20"/>
          <w:szCs w:val="20"/>
        </w:rPr>
        <w:t>Quotation for</w:t>
      </w:r>
      <w:r w:rsidR="00961D6F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 Turkey P</w:t>
      </w:r>
      <w:r w:rsidRPr="000E7AF4">
        <w:rPr>
          <w:rFonts w:ascii="Arial" w:eastAsia="Times New Roman" w:hAnsi="Arial" w:cs="Arial"/>
          <w:b/>
          <w:bCs/>
          <w:color w:val="FF0000"/>
          <w:sz w:val="20"/>
          <w:szCs w:val="20"/>
        </w:rPr>
        <w:t>ortion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>:</w:t>
      </w:r>
    </w:p>
    <w:p w:rsidR="0030287C" w:rsidRDefault="000B3190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 w:rsidRPr="000B3190">
        <w:rPr>
          <w:noProof/>
        </w:rPr>
        <w:drawing>
          <wp:inline distT="0" distB="0" distL="0" distR="0">
            <wp:extent cx="2958886" cy="14944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49" cy="15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61" w:rsidRPr="0017034E" w:rsidRDefault="00312D61" w:rsidP="000B3190">
      <w:pPr>
        <w:pStyle w:val="ListParagraph"/>
        <w:numPr>
          <w:ilvl w:val="0"/>
          <w:numId w:val="8"/>
        </w:numPr>
        <w:spacing w:before="60" w:after="0"/>
        <w:ind w:left="425" w:hanging="425"/>
        <w:rPr>
          <w:rFonts w:ascii="Arial" w:hAnsi="Arial" w:cs="Arial"/>
          <w:b/>
          <w:sz w:val="18"/>
          <w:szCs w:val="18"/>
        </w:rPr>
      </w:pPr>
      <w:r w:rsidRPr="0017034E">
        <w:rPr>
          <w:rFonts w:ascii="Arial" w:hAnsi="Arial" w:cs="Arial"/>
          <w:b/>
          <w:sz w:val="18"/>
          <w:szCs w:val="18"/>
        </w:rPr>
        <w:t xml:space="preserve">These rates are valid for 2019 but DO NOT apply to the Easter, Christmas and New Year peak seasons. </w:t>
      </w:r>
    </w:p>
    <w:p w:rsidR="00312D61" w:rsidRPr="0017034E" w:rsidRDefault="00312D61" w:rsidP="0017034E">
      <w:pPr>
        <w:pStyle w:val="ListParagraph"/>
        <w:numPr>
          <w:ilvl w:val="0"/>
          <w:numId w:val="8"/>
        </w:numPr>
        <w:spacing w:after="0"/>
        <w:ind w:left="426" w:hanging="426"/>
        <w:rPr>
          <w:rFonts w:ascii="Arial" w:hAnsi="Arial" w:cs="Arial"/>
          <w:b/>
          <w:sz w:val="18"/>
          <w:szCs w:val="18"/>
        </w:rPr>
      </w:pPr>
      <w:r w:rsidRPr="0017034E">
        <w:rPr>
          <w:rFonts w:ascii="Arial" w:hAnsi="Arial" w:cs="Arial"/>
          <w:b/>
          <w:sz w:val="18"/>
          <w:szCs w:val="18"/>
        </w:rPr>
        <w:t>+1 pax Free of Charge after every 20 paying pax in a twin room.</w:t>
      </w:r>
    </w:p>
    <w:p w:rsidR="00A1746E" w:rsidRPr="0017034E" w:rsidRDefault="00312D61" w:rsidP="0017034E">
      <w:pPr>
        <w:pStyle w:val="ListParagraph"/>
        <w:numPr>
          <w:ilvl w:val="0"/>
          <w:numId w:val="8"/>
        </w:numPr>
        <w:spacing w:after="0"/>
        <w:ind w:left="426" w:hanging="426"/>
        <w:rPr>
          <w:rFonts w:ascii="Arial" w:hAnsi="Arial" w:cs="Arial"/>
          <w:b/>
          <w:sz w:val="18"/>
          <w:szCs w:val="18"/>
        </w:rPr>
      </w:pPr>
      <w:r w:rsidRPr="0017034E">
        <w:rPr>
          <w:rFonts w:ascii="Arial" w:hAnsi="Arial" w:cs="Arial"/>
          <w:b/>
          <w:sz w:val="18"/>
          <w:szCs w:val="18"/>
        </w:rPr>
        <w:t>+2 pax Free of Charge after every 40 paying pax in a twin room.</w:t>
      </w:r>
    </w:p>
    <w:p w:rsidR="00312D61" w:rsidRPr="0017034E" w:rsidRDefault="00312D61" w:rsidP="0017034E">
      <w:pPr>
        <w:spacing w:before="60" w:after="60"/>
        <w:rPr>
          <w:rFonts w:ascii="Arial" w:hAnsi="Arial" w:cs="Arial"/>
          <w:b/>
          <w:color w:val="FF0000"/>
          <w:sz w:val="18"/>
          <w:szCs w:val="18"/>
        </w:rPr>
      </w:pPr>
      <w:r w:rsidRPr="0017034E">
        <w:rPr>
          <w:rFonts w:ascii="Arial" w:hAnsi="Arial" w:cs="Arial"/>
          <w:b/>
          <w:color w:val="FF0000"/>
          <w:sz w:val="18"/>
          <w:szCs w:val="18"/>
        </w:rPr>
        <w:t>The Rates Include: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Hotel accommodation at the hotels or similar on HB basis (i.e. breakfast and dinner included):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All lunches Day 3 to Day 9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Transportation by air-conditioning coach throughout the program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Professional English speaking guide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All entrance fees</w:t>
      </w:r>
    </w:p>
    <w:p w:rsidR="00312D61" w:rsidRPr="0017034E" w:rsidRDefault="00965CCE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Greek b</w:t>
      </w:r>
      <w:r w:rsidR="00312D61" w:rsidRPr="0017034E">
        <w:rPr>
          <w:rFonts w:ascii="Arial" w:hAnsi="Arial" w:cs="Arial"/>
          <w:sz w:val="18"/>
          <w:szCs w:val="18"/>
        </w:rPr>
        <w:t>order crossing fee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Service charges at the hotels and restaurants in the program</w:t>
      </w:r>
    </w:p>
    <w:p w:rsidR="00312D61" w:rsidRPr="0017034E" w:rsidRDefault="00312D61" w:rsidP="0017034E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Porterage of luggage at the hotels</w:t>
      </w:r>
    </w:p>
    <w:p w:rsidR="00312D61" w:rsidRPr="0017034E" w:rsidRDefault="00312D61" w:rsidP="0017034E">
      <w:pPr>
        <w:spacing w:before="60" w:after="60"/>
        <w:rPr>
          <w:rFonts w:ascii="Arial" w:hAnsi="Arial" w:cs="Arial"/>
          <w:b/>
          <w:color w:val="FF0000"/>
          <w:sz w:val="18"/>
          <w:szCs w:val="18"/>
        </w:rPr>
      </w:pPr>
      <w:r w:rsidRPr="0017034E">
        <w:rPr>
          <w:rFonts w:ascii="Arial" w:hAnsi="Arial" w:cs="Arial"/>
          <w:b/>
          <w:color w:val="FF0000"/>
          <w:sz w:val="18"/>
          <w:szCs w:val="18"/>
        </w:rPr>
        <w:t>The Rates Exclude: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Domestic flight from Istanbul to Antakya ($60 USD per person, subject to change before confirmation)</w:t>
      </w:r>
    </w:p>
    <w:p w:rsidR="00312D61" w:rsidRPr="0017034E" w:rsidRDefault="0090126F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Whisper head</w:t>
      </w:r>
      <w:r w:rsidR="00312D61" w:rsidRPr="0017034E">
        <w:rPr>
          <w:rFonts w:ascii="Arial" w:hAnsi="Arial" w:cs="Arial"/>
          <w:sz w:val="18"/>
          <w:szCs w:val="18"/>
        </w:rPr>
        <w:t>set ($1 USD per person/day)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Beverages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Porterage of luggage at Airports.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Tips to the guide ($4 USD) and dri</w:t>
      </w:r>
      <w:r w:rsidR="0017034E" w:rsidRPr="0017034E">
        <w:rPr>
          <w:rFonts w:ascii="Arial" w:hAnsi="Arial" w:cs="Arial"/>
          <w:sz w:val="18"/>
          <w:szCs w:val="18"/>
        </w:rPr>
        <w:t xml:space="preserve">ver $2 USD) </w:t>
      </w:r>
      <w:r w:rsidRPr="0017034E">
        <w:rPr>
          <w:rFonts w:ascii="Arial" w:hAnsi="Arial" w:cs="Arial"/>
          <w:sz w:val="18"/>
          <w:szCs w:val="18"/>
        </w:rPr>
        <w:t>per person/day.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Visa fee ($60 USD/person) and personal expenses</w:t>
      </w:r>
    </w:p>
    <w:p w:rsidR="00312D61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>Bottled water can be purchased on the bus ($0.50 USD per bottle)</w:t>
      </w:r>
    </w:p>
    <w:p w:rsidR="00A1746E" w:rsidRPr="0017034E" w:rsidRDefault="00312D61" w:rsidP="0017034E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17034E">
        <w:rPr>
          <w:rFonts w:ascii="Arial" w:hAnsi="Arial" w:cs="Arial"/>
          <w:sz w:val="18"/>
          <w:szCs w:val="18"/>
        </w:rPr>
        <w:t xml:space="preserve">International return airfare </w:t>
      </w:r>
      <w:r w:rsidR="0017034E">
        <w:rPr>
          <w:rFonts w:ascii="Arial" w:hAnsi="Arial" w:cs="Arial"/>
          <w:sz w:val="18"/>
          <w:szCs w:val="18"/>
        </w:rPr>
        <w:sym w:font="Wingdings" w:char="F051"/>
      </w: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6575E7" w:rsidRDefault="006575E7" w:rsidP="006575E7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sym w:font="Wingdings" w:char="F036"/>
      </w:r>
      <w:r w:rsidR="00961D6F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 Quotation for Greece P</w:t>
      </w:r>
      <w:r w:rsidRPr="006575E7">
        <w:rPr>
          <w:rFonts w:ascii="Arial" w:eastAsia="Times New Roman" w:hAnsi="Arial" w:cs="Arial"/>
          <w:b/>
          <w:bCs/>
          <w:color w:val="FF0000"/>
          <w:sz w:val="20"/>
          <w:szCs w:val="20"/>
        </w:rPr>
        <w:t>ortion:</w:t>
      </w:r>
    </w:p>
    <w:p w:rsidR="00A1746E" w:rsidRPr="00312D61" w:rsidRDefault="000B3190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  <w:r w:rsidRPr="000B3190">
        <w:rPr>
          <w:noProof/>
        </w:rPr>
        <w:drawing>
          <wp:inline distT="0" distB="0" distL="0" distR="0">
            <wp:extent cx="2958886" cy="1494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6" cy="15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1" w:rsidRPr="00664CD1" w:rsidRDefault="00664CD1" w:rsidP="000B3190">
      <w:pPr>
        <w:pStyle w:val="ListParagraph"/>
        <w:numPr>
          <w:ilvl w:val="0"/>
          <w:numId w:val="10"/>
        </w:numPr>
        <w:spacing w:before="60" w:after="0"/>
        <w:ind w:left="425" w:hanging="425"/>
        <w:rPr>
          <w:rFonts w:ascii="Arial" w:hAnsi="Arial" w:cs="Arial"/>
          <w:b/>
          <w:sz w:val="18"/>
          <w:szCs w:val="18"/>
        </w:rPr>
      </w:pPr>
      <w:r w:rsidRPr="00664CD1">
        <w:rPr>
          <w:rFonts w:ascii="Arial" w:hAnsi="Arial" w:cs="Arial"/>
          <w:b/>
          <w:sz w:val="18"/>
          <w:szCs w:val="18"/>
        </w:rPr>
        <w:t xml:space="preserve">These rates are valid for 2019 but DO NOT apply to the Easter, Christmas and New Year peak seasons. </w:t>
      </w:r>
    </w:p>
    <w:p w:rsidR="00664CD1" w:rsidRPr="00664CD1" w:rsidRDefault="00664CD1" w:rsidP="00664CD1">
      <w:pPr>
        <w:pStyle w:val="ListParagraph"/>
        <w:numPr>
          <w:ilvl w:val="0"/>
          <w:numId w:val="10"/>
        </w:numPr>
        <w:spacing w:after="0"/>
        <w:ind w:left="426" w:hanging="426"/>
        <w:rPr>
          <w:rFonts w:ascii="Arial" w:hAnsi="Arial" w:cs="Arial"/>
          <w:b/>
          <w:sz w:val="18"/>
          <w:szCs w:val="18"/>
        </w:rPr>
      </w:pPr>
      <w:r w:rsidRPr="00664CD1">
        <w:rPr>
          <w:rFonts w:ascii="Arial" w:hAnsi="Arial" w:cs="Arial"/>
          <w:b/>
          <w:sz w:val="18"/>
          <w:szCs w:val="18"/>
        </w:rPr>
        <w:t>+1 pax Free of Charge after every 20 paying pax in a twin room.</w:t>
      </w:r>
    </w:p>
    <w:p w:rsidR="00A1746E" w:rsidRPr="0086410B" w:rsidRDefault="00664CD1" w:rsidP="0030287C">
      <w:pPr>
        <w:pStyle w:val="ListParagraph"/>
        <w:numPr>
          <w:ilvl w:val="0"/>
          <w:numId w:val="10"/>
        </w:numPr>
        <w:spacing w:after="0"/>
        <w:ind w:left="426" w:hanging="426"/>
        <w:rPr>
          <w:rFonts w:ascii="Arial" w:hAnsi="Arial" w:cs="Arial"/>
          <w:b/>
          <w:sz w:val="18"/>
          <w:szCs w:val="18"/>
        </w:rPr>
      </w:pPr>
      <w:r w:rsidRPr="00664CD1">
        <w:rPr>
          <w:rFonts w:ascii="Arial" w:hAnsi="Arial" w:cs="Arial"/>
          <w:b/>
          <w:sz w:val="18"/>
          <w:szCs w:val="18"/>
        </w:rPr>
        <w:t>+2 pax Free of Charge after every 40 paying pax in a twin room.</w:t>
      </w:r>
    </w:p>
    <w:p w:rsidR="0086410B" w:rsidRPr="0017034E" w:rsidRDefault="0086410B" w:rsidP="0086410B">
      <w:pPr>
        <w:spacing w:before="60" w:after="60"/>
        <w:rPr>
          <w:rFonts w:ascii="Arial" w:hAnsi="Arial" w:cs="Arial"/>
          <w:b/>
          <w:color w:val="FF0000"/>
          <w:sz w:val="18"/>
          <w:szCs w:val="18"/>
        </w:rPr>
      </w:pPr>
      <w:r w:rsidRPr="0017034E">
        <w:rPr>
          <w:rFonts w:ascii="Arial" w:hAnsi="Arial" w:cs="Arial"/>
          <w:b/>
          <w:color w:val="FF0000"/>
          <w:sz w:val="18"/>
          <w:szCs w:val="18"/>
        </w:rPr>
        <w:t>The Rates Include:</w:t>
      </w:r>
    </w:p>
    <w:p w:rsidR="0086410B" w:rsidRPr="0086410B" w:rsidRDefault="0086410B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Hotel accommodation at the hotels or similar on HB basis (i.e. breakfast and dinner included):</w:t>
      </w:r>
    </w:p>
    <w:p w:rsidR="0086410B" w:rsidRPr="0086410B" w:rsidRDefault="0086410B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All lunches Day 10 to Day 14</w:t>
      </w:r>
    </w:p>
    <w:p w:rsidR="0086410B" w:rsidRPr="0086410B" w:rsidRDefault="0086410B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Deluxe bus</w:t>
      </w:r>
    </w:p>
    <w:p w:rsidR="0086410B" w:rsidRPr="0086410B" w:rsidRDefault="0086410B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Professional English speaking guide</w:t>
      </w:r>
    </w:p>
    <w:p w:rsidR="0086410B" w:rsidRPr="0086410B" w:rsidRDefault="0086410B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Entrance fees</w:t>
      </w:r>
    </w:p>
    <w:p w:rsidR="0086410B" w:rsidRPr="0086410B" w:rsidRDefault="007A4781" w:rsidP="0086410B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Whisper head set</w:t>
      </w:r>
    </w:p>
    <w:p w:rsidR="00A1746E" w:rsidRPr="006B2576" w:rsidRDefault="0086410B" w:rsidP="006B2576">
      <w:pPr>
        <w:pStyle w:val="ListParagraph"/>
        <w:numPr>
          <w:ilvl w:val="0"/>
          <w:numId w:val="12"/>
        </w:numPr>
        <w:spacing w:after="60"/>
        <w:ind w:left="426" w:hanging="426"/>
        <w:rPr>
          <w:rFonts w:ascii="Arial" w:hAnsi="Arial" w:cs="Arial"/>
          <w:sz w:val="18"/>
          <w:szCs w:val="18"/>
        </w:rPr>
      </w:pPr>
      <w:r w:rsidRPr="0086410B">
        <w:rPr>
          <w:rFonts w:ascii="Arial" w:hAnsi="Arial" w:cs="Arial"/>
          <w:sz w:val="18"/>
          <w:szCs w:val="18"/>
        </w:rPr>
        <w:t>Residency tax</w:t>
      </w:r>
    </w:p>
    <w:p w:rsidR="006B2576" w:rsidRPr="0017034E" w:rsidRDefault="006B2576" w:rsidP="006B2576">
      <w:pPr>
        <w:spacing w:before="60" w:after="60"/>
        <w:rPr>
          <w:rFonts w:ascii="Arial" w:hAnsi="Arial" w:cs="Arial"/>
          <w:b/>
          <w:color w:val="FF0000"/>
          <w:sz w:val="18"/>
          <w:szCs w:val="18"/>
        </w:rPr>
      </w:pPr>
      <w:r w:rsidRPr="0017034E">
        <w:rPr>
          <w:rFonts w:ascii="Arial" w:hAnsi="Arial" w:cs="Arial"/>
          <w:b/>
          <w:color w:val="FF0000"/>
          <w:sz w:val="18"/>
          <w:szCs w:val="18"/>
        </w:rPr>
        <w:t>The Rates Exclude:</w:t>
      </w:r>
    </w:p>
    <w:p w:rsidR="006B2576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6B2576">
        <w:rPr>
          <w:rFonts w:ascii="Arial" w:hAnsi="Arial" w:cs="Arial"/>
          <w:sz w:val="18"/>
          <w:szCs w:val="18"/>
        </w:rPr>
        <w:t>Domestic flight Thessaloniki –</w:t>
      </w:r>
      <w:r w:rsidR="00965CCE">
        <w:rPr>
          <w:rFonts w:ascii="Arial" w:hAnsi="Arial" w:cs="Arial"/>
          <w:sz w:val="18"/>
          <w:szCs w:val="18"/>
        </w:rPr>
        <w:t xml:space="preserve"> </w:t>
      </w:r>
      <w:r w:rsidRPr="006B2576">
        <w:rPr>
          <w:rFonts w:ascii="Arial" w:hAnsi="Arial" w:cs="Arial"/>
          <w:sz w:val="18"/>
          <w:szCs w:val="18"/>
        </w:rPr>
        <w:t>Athens (€110 EURO per person, subject to change before confirmation)</w:t>
      </w:r>
    </w:p>
    <w:p w:rsidR="006B2576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6B2576">
        <w:rPr>
          <w:rFonts w:ascii="Arial" w:hAnsi="Arial" w:cs="Arial"/>
          <w:sz w:val="18"/>
          <w:szCs w:val="18"/>
        </w:rPr>
        <w:t xml:space="preserve">Beverages </w:t>
      </w:r>
    </w:p>
    <w:p w:rsidR="006B2576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6B2576">
        <w:rPr>
          <w:rFonts w:ascii="Arial" w:hAnsi="Arial" w:cs="Arial"/>
          <w:sz w:val="18"/>
          <w:szCs w:val="18"/>
        </w:rPr>
        <w:t>Tips to the guide (€5 EURO), driver (€3 EURO), Housekeeping (€1 EURO), and three meals (€1 EURO x 3) per person/day</w:t>
      </w:r>
    </w:p>
    <w:p w:rsidR="006B2576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6B2576">
        <w:rPr>
          <w:rFonts w:ascii="Arial" w:hAnsi="Arial" w:cs="Arial"/>
          <w:sz w:val="18"/>
          <w:szCs w:val="18"/>
        </w:rPr>
        <w:t>Visa fee and personal expenses</w:t>
      </w:r>
    </w:p>
    <w:p w:rsidR="006B2576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 w:rsidRPr="006B2576">
        <w:rPr>
          <w:rFonts w:ascii="Arial" w:hAnsi="Arial" w:cs="Arial"/>
          <w:sz w:val="18"/>
          <w:szCs w:val="18"/>
        </w:rPr>
        <w:t>Bottled water can be purchased on the bus (€0.50 EURO per bottle)</w:t>
      </w:r>
    </w:p>
    <w:p w:rsidR="00A1746E" w:rsidRPr="006B2576" w:rsidRDefault="006B2576" w:rsidP="006B2576">
      <w:pPr>
        <w:pStyle w:val="ListParagraph"/>
        <w:numPr>
          <w:ilvl w:val="0"/>
          <w:numId w:val="14"/>
        </w:numPr>
        <w:spacing w:after="0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International return airfare </w:t>
      </w:r>
      <w:r>
        <w:rPr>
          <w:rFonts w:ascii="Arial" w:hAnsi="Arial" w:cs="Arial"/>
          <w:sz w:val="18"/>
          <w:szCs w:val="18"/>
        </w:rPr>
        <w:sym w:font="Wingdings" w:char="F051"/>
      </w: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6B2576" w:rsidRDefault="006B2576" w:rsidP="006B2576">
      <w:pPr>
        <w:pStyle w:val="ListParagraph"/>
        <w:numPr>
          <w:ilvl w:val="0"/>
          <w:numId w:val="16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6B2576">
        <w:rPr>
          <w:rFonts w:ascii="Arial" w:hAnsi="Arial" w:cs="Arial"/>
          <w:b/>
          <w:sz w:val="18"/>
          <w:szCs w:val="18"/>
        </w:rPr>
        <w:t>International return airfare is about $1,600 AUD per person in low seasons. Price is indicative only and subject to changes.</w:t>
      </w: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312D61" w:rsidRDefault="00E67439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  <w:r>
        <w:rPr>
          <w:rFonts w:ascii="Arial" w:hAnsi="Arial" w:cs="Arial"/>
          <w:noProof/>
          <w:color w:val="92D050"/>
          <w:sz w:val="20"/>
          <w:szCs w:val="20"/>
        </w:rPr>
        <w:drawing>
          <wp:inline distT="0" distB="0" distL="0" distR="0" wp14:anchorId="58382DCB">
            <wp:extent cx="5863114" cy="2916555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854" cy="297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Pr="00DD6E28" w:rsidRDefault="00DD6E28" w:rsidP="00DD6E28">
      <w:pPr>
        <w:pStyle w:val="ListParagraph"/>
        <w:numPr>
          <w:ilvl w:val="0"/>
          <w:numId w:val="17"/>
        </w:numPr>
        <w:spacing w:after="0"/>
        <w:ind w:left="426" w:hanging="426"/>
        <w:rPr>
          <w:rFonts w:ascii="Arial" w:hAnsi="Arial" w:cs="Arial"/>
          <w:b/>
          <w:color w:val="FF0000"/>
          <w:sz w:val="18"/>
          <w:szCs w:val="18"/>
        </w:rPr>
      </w:pPr>
      <w:r w:rsidRPr="00DD6E28">
        <w:rPr>
          <w:rFonts w:ascii="Arial" w:hAnsi="Arial" w:cs="Arial"/>
          <w:b/>
          <w:color w:val="FF0000"/>
          <w:sz w:val="18"/>
          <w:szCs w:val="18"/>
        </w:rPr>
        <w:t>Please expect a 5% increase of the rates in 2020.</w:t>
      </w:r>
    </w:p>
    <w:sectPr w:rsidR="00A1746E" w:rsidRPr="00DD6E28" w:rsidSect="0030287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1A69"/>
    <w:multiLevelType w:val="hybridMultilevel"/>
    <w:tmpl w:val="E8BE524A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1568B"/>
    <w:multiLevelType w:val="hybridMultilevel"/>
    <w:tmpl w:val="A3D23BCC"/>
    <w:lvl w:ilvl="0" w:tplc="1D62A41A">
      <w:start w:val="8"/>
      <w:numFmt w:val="bullet"/>
      <w:lvlText w:val=""/>
      <w:lvlJc w:val="left"/>
      <w:pPr>
        <w:ind w:left="720" w:hanging="720"/>
      </w:pPr>
      <w:rPr>
        <w:rFonts w:ascii="Wingdings" w:eastAsiaTheme="minorEastAsia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3769A"/>
    <w:multiLevelType w:val="hybridMultilevel"/>
    <w:tmpl w:val="B5E21B4E"/>
    <w:lvl w:ilvl="0" w:tplc="D6BEC8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1D3F39"/>
    <w:multiLevelType w:val="hybridMultilevel"/>
    <w:tmpl w:val="425E8D0A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A575C"/>
    <w:multiLevelType w:val="hybridMultilevel"/>
    <w:tmpl w:val="7E70340C"/>
    <w:lvl w:ilvl="0" w:tplc="E45AE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01533"/>
    <w:multiLevelType w:val="hybridMultilevel"/>
    <w:tmpl w:val="F3AE195E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56ABB"/>
    <w:multiLevelType w:val="hybridMultilevel"/>
    <w:tmpl w:val="9286A00E"/>
    <w:lvl w:ilvl="0" w:tplc="F3A0C630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B207A9"/>
    <w:multiLevelType w:val="hybridMultilevel"/>
    <w:tmpl w:val="3B0E0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24741"/>
    <w:multiLevelType w:val="hybridMultilevel"/>
    <w:tmpl w:val="B43E204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9D05C5"/>
    <w:multiLevelType w:val="hybridMultilevel"/>
    <w:tmpl w:val="19540AEE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61DE8"/>
    <w:multiLevelType w:val="hybridMultilevel"/>
    <w:tmpl w:val="FB605DB4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72D4D"/>
    <w:multiLevelType w:val="hybridMultilevel"/>
    <w:tmpl w:val="C5B40BE8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17568B"/>
    <w:multiLevelType w:val="hybridMultilevel"/>
    <w:tmpl w:val="420C2100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4B6271"/>
    <w:multiLevelType w:val="hybridMultilevel"/>
    <w:tmpl w:val="8C762E2E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153A5"/>
    <w:multiLevelType w:val="hybridMultilevel"/>
    <w:tmpl w:val="2FA894F2"/>
    <w:lvl w:ilvl="0" w:tplc="3CC83DEC">
      <w:start w:val="8"/>
      <w:numFmt w:val="bullet"/>
      <w:lvlText w:val=""/>
      <w:lvlJc w:val="left"/>
      <w:pPr>
        <w:ind w:left="720" w:hanging="720"/>
      </w:pPr>
      <w:rPr>
        <w:rFonts w:ascii="Wingdings" w:eastAsiaTheme="minorEastAsia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A264E8"/>
    <w:multiLevelType w:val="hybridMultilevel"/>
    <w:tmpl w:val="ADF8B5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E39D1"/>
    <w:multiLevelType w:val="hybridMultilevel"/>
    <w:tmpl w:val="7FB23A2C"/>
    <w:lvl w:ilvl="0" w:tplc="E45AE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9"/>
  </w:num>
  <w:num w:numId="5">
    <w:abstractNumId w:val="11"/>
  </w:num>
  <w:num w:numId="6">
    <w:abstractNumId w:val="5"/>
  </w:num>
  <w:num w:numId="7">
    <w:abstractNumId w:val="7"/>
  </w:num>
  <w:num w:numId="8">
    <w:abstractNumId w:val="12"/>
  </w:num>
  <w:num w:numId="9">
    <w:abstractNumId w:val="10"/>
  </w:num>
  <w:num w:numId="10">
    <w:abstractNumId w:val="3"/>
  </w:num>
  <w:num w:numId="11">
    <w:abstractNumId w:val="13"/>
  </w:num>
  <w:num w:numId="12">
    <w:abstractNumId w:val="4"/>
  </w:num>
  <w:num w:numId="13">
    <w:abstractNumId w:val="16"/>
  </w:num>
  <w:num w:numId="14">
    <w:abstractNumId w:val="2"/>
  </w:num>
  <w:num w:numId="15">
    <w:abstractNumId w:val="0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7C"/>
    <w:rsid w:val="000B3190"/>
    <w:rsid w:val="00112A26"/>
    <w:rsid w:val="0017034E"/>
    <w:rsid w:val="002156A4"/>
    <w:rsid w:val="00280F1F"/>
    <w:rsid w:val="002C4EC3"/>
    <w:rsid w:val="002F0541"/>
    <w:rsid w:val="0030287C"/>
    <w:rsid w:val="00312D61"/>
    <w:rsid w:val="005012B4"/>
    <w:rsid w:val="006575E7"/>
    <w:rsid w:val="00664CD1"/>
    <w:rsid w:val="00672BA5"/>
    <w:rsid w:val="0067609D"/>
    <w:rsid w:val="006B2576"/>
    <w:rsid w:val="00712920"/>
    <w:rsid w:val="007A4781"/>
    <w:rsid w:val="007F4DEB"/>
    <w:rsid w:val="007F7C65"/>
    <w:rsid w:val="0086410B"/>
    <w:rsid w:val="0090126F"/>
    <w:rsid w:val="00961D6F"/>
    <w:rsid w:val="0096539A"/>
    <w:rsid w:val="00965CCE"/>
    <w:rsid w:val="009F22D3"/>
    <w:rsid w:val="00A1746E"/>
    <w:rsid w:val="00AB60F3"/>
    <w:rsid w:val="00D64734"/>
    <w:rsid w:val="00D76868"/>
    <w:rsid w:val="00DD6E28"/>
    <w:rsid w:val="00DF4940"/>
    <w:rsid w:val="00E17750"/>
    <w:rsid w:val="00E46555"/>
    <w:rsid w:val="00E67439"/>
    <w:rsid w:val="00EE5680"/>
    <w:rsid w:val="00F9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932ADA3-A2A2-404F-A3C2-B7EA2207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D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5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Zhao</dc:creator>
  <cp:keywords/>
  <dc:description/>
  <cp:lastModifiedBy>Roger Zhao</cp:lastModifiedBy>
  <cp:revision>32</cp:revision>
  <cp:lastPrinted>2019-08-05T13:31:00Z</cp:lastPrinted>
  <dcterms:created xsi:type="dcterms:W3CDTF">2019-07-18T14:51:00Z</dcterms:created>
  <dcterms:modified xsi:type="dcterms:W3CDTF">2019-08-25T15:15:00Z</dcterms:modified>
</cp:coreProperties>
</file>